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AFB" w:rsidRPr="00C81AFB" w:rsidRDefault="00C81AFB" w:rsidP="00C81AFB">
      <w:pPr>
        <w:spacing w:after="0"/>
        <w:jc w:val="center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  <w:r w:rsidRPr="00C81AFB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Урок 4. Дискретная форма представления информации</w:t>
      </w:r>
    </w:p>
    <w:p w:rsidR="00C81AFB" w:rsidRPr="00C81AFB" w:rsidRDefault="00C81AFB" w:rsidP="00C81A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 xml:space="preserve">Планируемые образовательные результаты:  </w:t>
      </w:r>
    </w:p>
    <w:p w:rsidR="008B3AB1" w:rsidRP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i/>
          <w:sz w:val="28"/>
          <w:szCs w:val="28"/>
        </w:rPr>
        <w:t>предметные</w:t>
      </w:r>
      <w:r w:rsidRPr="00C81AFB">
        <w:rPr>
          <w:rFonts w:ascii="Times New Roman" w:hAnsi="Times New Roman" w:cs="Times New Roman"/>
          <w:sz w:val="28"/>
          <w:szCs w:val="28"/>
        </w:rPr>
        <w:t xml:space="preserve"> – представления о преобразовании информации из непрерывной формы в </w:t>
      </w:r>
      <w:proofErr w:type="gramStart"/>
      <w:r w:rsidRPr="00C81AFB">
        <w:rPr>
          <w:rFonts w:ascii="Times New Roman" w:hAnsi="Times New Roman" w:cs="Times New Roman"/>
          <w:sz w:val="28"/>
          <w:szCs w:val="28"/>
        </w:rPr>
        <w:t>дискретную</w:t>
      </w:r>
      <w:proofErr w:type="gramEnd"/>
      <w:r w:rsidRPr="00C81AFB">
        <w:rPr>
          <w:rFonts w:ascii="Times New Roman" w:hAnsi="Times New Roman" w:cs="Times New Roman"/>
          <w:sz w:val="28"/>
          <w:szCs w:val="28"/>
        </w:rPr>
        <w:t>; понимание сущности двоичного кодирования; умение кодировать и декодировать сообщения  по известным правилам кодирования; понимание роли дискретизации информации в развитии средств ИКТ.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C81AFB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C81A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81AFB">
        <w:rPr>
          <w:rFonts w:ascii="Times New Roman" w:hAnsi="Times New Roman" w:cs="Times New Roman"/>
          <w:sz w:val="28"/>
          <w:szCs w:val="28"/>
        </w:rPr>
        <w:t xml:space="preserve">– понимание  универсальности двоичного кодирования; навыки представления информации в разных формах; навыки анализа информации; способность выявлять инвариантную сущность на первый взгляд различных процессов;  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i/>
          <w:sz w:val="28"/>
          <w:szCs w:val="28"/>
        </w:rPr>
        <w:t>личностные</w:t>
      </w:r>
      <w:r w:rsidRPr="00C81AFB">
        <w:rPr>
          <w:rFonts w:ascii="Times New Roman" w:hAnsi="Times New Roman" w:cs="Times New Roman"/>
          <w:sz w:val="28"/>
          <w:szCs w:val="28"/>
        </w:rPr>
        <w:t xml:space="preserve"> – навыки концентрации внимания. </w:t>
      </w:r>
    </w:p>
    <w:p w:rsidR="00C81AFB" w:rsidRPr="00C81AFB" w:rsidRDefault="00C81AFB" w:rsidP="00C81A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 xml:space="preserve">Решаемые учебные задачи: 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 xml:space="preserve">1) рассмотрение сущности процесса дискретизации информации;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 xml:space="preserve">2) систематизация представлений о двоичном кодировании; рассмотрение общей схемы перевода символов произвольного алфавита в двоичный код; 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 xml:space="preserve">3) выявление взаимосвязи между разрядностью двоичного кода и возможным количеством кодовых комбинаций;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 xml:space="preserve">4) обоснование универсальности двоичного кодирования;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 xml:space="preserve">5) знакомство с равномерными и неравномерными двоичными кодами. </w:t>
      </w:r>
    </w:p>
    <w:p w:rsidR="00C81AFB" w:rsidRPr="00C81AFB" w:rsidRDefault="00C81AFB" w:rsidP="00C81A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 xml:space="preserve">Основные понятия, изучаемые на уроке:  </w:t>
      </w:r>
    </w:p>
    <w:p w:rsidR="00C81AFB" w:rsidRPr="00C81AFB" w:rsidRDefault="00C81AFB" w:rsidP="00C81AF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 xml:space="preserve">дискретизация;  </w:t>
      </w:r>
    </w:p>
    <w:p w:rsidR="00C81AFB" w:rsidRPr="00C81AFB" w:rsidRDefault="00C81AFB" w:rsidP="00C81AF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 xml:space="preserve">алфавит;  </w:t>
      </w:r>
    </w:p>
    <w:p w:rsidR="00C81AFB" w:rsidRPr="00C81AFB" w:rsidRDefault="00C81AFB" w:rsidP="00C81AF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 xml:space="preserve">мощность алфавита;  </w:t>
      </w:r>
    </w:p>
    <w:p w:rsidR="00C81AFB" w:rsidRPr="00C81AFB" w:rsidRDefault="00C81AFB" w:rsidP="00C81AF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 xml:space="preserve">двоичный алфавит;  </w:t>
      </w:r>
    </w:p>
    <w:p w:rsidR="00C81AFB" w:rsidRPr="00C81AFB" w:rsidRDefault="00C81AFB" w:rsidP="00C81AF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 xml:space="preserve">двоичное кодирование;  </w:t>
      </w:r>
    </w:p>
    <w:p w:rsidR="00C81AFB" w:rsidRPr="00C81AFB" w:rsidRDefault="00C81AFB" w:rsidP="00C81AF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 xml:space="preserve">разрядность двоичного кода.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Используемые на уроке средства ИКТ:</w:t>
      </w:r>
      <w:r w:rsidRPr="00C81AFB">
        <w:rPr>
          <w:rFonts w:ascii="Times New Roman" w:hAnsi="Times New Roman" w:cs="Times New Roman"/>
          <w:sz w:val="28"/>
          <w:szCs w:val="28"/>
        </w:rPr>
        <w:t xml:space="preserve">   персональный компьютер (ПК) учителя, </w:t>
      </w:r>
      <w:proofErr w:type="spellStart"/>
      <w:r w:rsidRPr="00C81AFB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C81AFB">
        <w:rPr>
          <w:rFonts w:ascii="Times New Roman" w:hAnsi="Times New Roman" w:cs="Times New Roman"/>
          <w:sz w:val="28"/>
          <w:szCs w:val="28"/>
        </w:rPr>
        <w:t xml:space="preserve"> проектор, экран;  ПК учащихся.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C81AFB">
        <w:rPr>
          <w:rFonts w:ascii="Times New Roman" w:hAnsi="Times New Roman" w:cs="Times New Roman"/>
          <w:b/>
          <w:sz w:val="28"/>
          <w:szCs w:val="28"/>
        </w:rPr>
        <w:t xml:space="preserve">Электронные образовательные ресурсы </w:t>
      </w:r>
      <w:r w:rsidRPr="00C81AFB">
        <w:rPr>
          <w:rFonts w:ascii="Times New Roman" w:hAnsi="Times New Roman" w:cs="Times New Roman"/>
          <w:sz w:val="28"/>
          <w:szCs w:val="28"/>
        </w:rPr>
        <w:t xml:space="preserve"> презентация «Двоичное кодирование» из электронного приложения к учебнику;  ресурсы федеральных образовательных порталов: 1) анимация «Определение понятия "кодирование информации"»; 2) анимация «Понятие "код"»; 3) анимация «Примеры кодов»; 4) анимация «Определение понятия "перекодирование информации"»; 5) тест по теме «Кодирование информации» – «Система тестов и заданий N10»;  6) виртуальная лаборатория «Цифровые весы». </w:t>
      </w:r>
      <w:proofErr w:type="gramEnd"/>
    </w:p>
    <w:p w:rsidR="00C81AFB" w:rsidRPr="00C81AFB" w:rsidRDefault="00C81AFB" w:rsidP="00C81A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wavyDouble"/>
        </w:rPr>
      </w:pPr>
      <w:r w:rsidRPr="00C81AFB">
        <w:rPr>
          <w:rFonts w:ascii="Times New Roman" w:hAnsi="Times New Roman" w:cs="Times New Roman"/>
          <w:b/>
          <w:sz w:val="28"/>
          <w:szCs w:val="28"/>
          <w:u w:val="wavyDouble"/>
        </w:rPr>
        <w:t>Ход урока</w:t>
      </w:r>
    </w:p>
    <w:p w:rsidR="00C81AFB" w:rsidRDefault="00C81AFB" w:rsidP="00C81AF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момент: </w:t>
      </w:r>
      <w:r>
        <w:rPr>
          <w:rFonts w:ascii="Times New Roman" w:hAnsi="Times New Roman" w:cs="Times New Roman"/>
          <w:sz w:val="28"/>
          <w:szCs w:val="28"/>
        </w:rPr>
        <w:t>сообщить тему и цели урока.</w:t>
      </w:r>
    </w:p>
    <w:p w:rsidR="00C81AFB" w:rsidRPr="00C81AFB" w:rsidRDefault="00C81AFB" w:rsidP="00C81AF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Актуализация знаний учащихся: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>1) визуальная проверка выполнения домашнего задания в РТ</w:t>
      </w:r>
      <w:r>
        <w:rPr>
          <w:rFonts w:ascii="Times New Roman" w:hAnsi="Times New Roman" w:cs="Times New Roman"/>
          <w:sz w:val="28"/>
          <w:szCs w:val="28"/>
        </w:rPr>
        <w:t>: № 9-12</w:t>
      </w:r>
      <w:r w:rsidRPr="00C81AF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 xml:space="preserve">2) проверка изученного материала по вопросам 1–9 к §1.2.  </w:t>
      </w:r>
    </w:p>
    <w:p w:rsidR="00A76223" w:rsidRDefault="00A76223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тест по теме «Информация и её свойства. Представление информации»</w:t>
      </w:r>
    </w:p>
    <w:p w:rsidR="00A76223" w:rsidRDefault="00A76223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223" w:rsidRDefault="00A76223" w:rsidP="00C81AF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6223" w:rsidRDefault="00A76223" w:rsidP="00C81AF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817" w:type="dxa"/>
        <w:tblLook w:val="04A0"/>
      </w:tblPr>
      <w:tblGrid>
        <w:gridCol w:w="1430"/>
        <w:gridCol w:w="838"/>
        <w:gridCol w:w="992"/>
        <w:gridCol w:w="993"/>
        <w:gridCol w:w="992"/>
        <w:gridCol w:w="1134"/>
        <w:gridCol w:w="1276"/>
        <w:gridCol w:w="850"/>
        <w:gridCol w:w="825"/>
        <w:gridCol w:w="841"/>
      </w:tblGrid>
      <w:tr w:rsidR="00A76223" w:rsidTr="00A76223">
        <w:tc>
          <w:tcPr>
            <w:tcW w:w="1430" w:type="dxa"/>
          </w:tcPr>
          <w:p w:rsidR="00A76223" w:rsidRDefault="00A76223" w:rsidP="00FC63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вопроса</w:t>
            </w:r>
          </w:p>
        </w:tc>
        <w:tc>
          <w:tcPr>
            <w:tcW w:w="838" w:type="dxa"/>
          </w:tcPr>
          <w:p w:rsidR="00A76223" w:rsidRDefault="00A76223" w:rsidP="00FC63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76223" w:rsidRDefault="00A76223" w:rsidP="00FC63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A76223" w:rsidRDefault="00A76223" w:rsidP="00FC63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A76223" w:rsidRDefault="00A76223" w:rsidP="00FC63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A76223" w:rsidRDefault="00A76223" w:rsidP="00FC63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A76223" w:rsidRDefault="00A76223" w:rsidP="00FC63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76223" w:rsidRDefault="00A76223" w:rsidP="00FC63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A76223" w:rsidRDefault="00A76223" w:rsidP="00A762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A76223" w:rsidRDefault="00A76223" w:rsidP="00A762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76223" w:rsidTr="00A76223">
        <w:tc>
          <w:tcPr>
            <w:tcW w:w="1430" w:type="dxa"/>
            <w:shd w:val="clear" w:color="auto" w:fill="C2D69B" w:themeFill="accent3" w:themeFillTint="99"/>
          </w:tcPr>
          <w:p w:rsidR="00A76223" w:rsidRDefault="00A76223" w:rsidP="00FC63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- 1</w:t>
            </w:r>
          </w:p>
        </w:tc>
        <w:tc>
          <w:tcPr>
            <w:tcW w:w="838" w:type="dxa"/>
            <w:shd w:val="clear" w:color="auto" w:fill="C2D69B" w:themeFill="accent3" w:themeFillTint="99"/>
          </w:tcPr>
          <w:p w:rsidR="00A76223" w:rsidRDefault="00A76223" w:rsidP="00FC63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A76223" w:rsidRDefault="00A76223" w:rsidP="00FC63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:rsidR="00A76223" w:rsidRDefault="00A76223" w:rsidP="00FC63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A76223" w:rsidRDefault="00A76223" w:rsidP="00FC63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A76223" w:rsidRDefault="00A76223" w:rsidP="00FC63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1276" w:type="dxa"/>
            <w:shd w:val="clear" w:color="auto" w:fill="C2D69B" w:themeFill="accent3" w:themeFillTint="99"/>
          </w:tcPr>
          <w:p w:rsidR="00A76223" w:rsidRDefault="00A76223" w:rsidP="00FC63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C2D69B" w:themeFill="accent3" w:themeFillTint="99"/>
          </w:tcPr>
          <w:p w:rsidR="00A76223" w:rsidRDefault="00A76223" w:rsidP="00FC63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A76223" w:rsidRDefault="00A76223" w:rsidP="00A76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41" w:type="dxa"/>
            <w:tcBorders>
              <w:left w:val="single" w:sz="4" w:space="0" w:color="auto"/>
            </w:tcBorders>
            <w:shd w:val="clear" w:color="auto" w:fill="C2D69B" w:themeFill="accent3" w:themeFillTint="99"/>
          </w:tcPr>
          <w:p w:rsidR="00A76223" w:rsidRDefault="00A76223" w:rsidP="00A76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A76223" w:rsidTr="00A76223">
        <w:tc>
          <w:tcPr>
            <w:tcW w:w="1430" w:type="dxa"/>
            <w:shd w:val="clear" w:color="auto" w:fill="FABF8F" w:themeFill="accent6" w:themeFillTint="99"/>
          </w:tcPr>
          <w:p w:rsidR="00A76223" w:rsidRPr="00A76223" w:rsidRDefault="00A76223" w:rsidP="00A7622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6223">
              <w:rPr>
                <w:rFonts w:ascii="Times New Roman" w:hAnsi="Times New Roman" w:cs="Times New Roman"/>
                <w:b/>
                <w:sz w:val="28"/>
                <w:szCs w:val="28"/>
              </w:rPr>
              <w:t>В - 2</w:t>
            </w:r>
          </w:p>
        </w:tc>
        <w:tc>
          <w:tcPr>
            <w:tcW w:w="838" w:type="dxa"/>
            <w:shd w:val="clear" w:color="auto" w:fill="FABF8F" w:themeFill="accent6" w:themeFillTint="99"/>
          </w:tcPr>
          <w:p w:rsidR="00A76223" w:rsidRPr="00875C47" w:rsidRDefault="00A76223" w:rsidP="00FC63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C4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:rsidR="00A76223" w:rsidRPr="00875C47" w:rsidRDefault="00A76223" w:rsidP="00FC63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C4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93" w:type="dxa"/>
            <w:shd w:val="clear" w:color="auto" w:fill="FABF8F" w:themeFill="accent6" w:themeFillTint="99"/>
          </w:tcPr>
          <w:p w:rsidR="00A76223" w:rsidRPr="00875C47" w:rsidRDefault="00A76223" w:rsidP="00FC63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C4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:rsidR="00A76223" w:rsidRPr="00875C47" w:rsidRDefault="00A76223" w:rsidP="00FC63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C4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:rsidR="00A76223" w:rsidRPr="00875C47" w:rsidRDefault="00A76223" w:rsidP="00FC63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C47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276" w:type="dxa"/>
            <w:shd w:val="clear" w:color="auto" w:fill="FABF8F" w:themeFill="accent6" w:themeFillTint="99"/>
          </w:tcPr>
          <w:p w:rsidR="00A76223" w:rsidRPr="00875C47" w:rsidRDefault="00A76223" w:rsidP="00FC63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C4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A76223" w:rsidRPr="00875C47" w:rsidRDefault="00A76223" w:rsidP="00FC63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C47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A76223" w:rsidRPr="00875C47" w:rsidRDefault="00A76223" w:rsidP="00A7622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4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A76223" w:rsidRPr="00875C47" w:rsidRDefault="00A76223" w:rsidP="00A7622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</w:tbl>
    <w:p w:rsidR="00A76223" w:rsidRDefault="00A76223" w:rsidP="00C81AF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AFB" w:rsidRDefault="00A76223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81AFB">
        <w:rPr>
          <w:rFonts w:ascii="Times New Roman" w:hAnsi="Times New Roman" w:cs="Times New Roman"/>
          <w:sz w:val="28"/>
          <w:szCs w:val="28"/>
        </w:rPr>
        <w:t>) д</w:t>
      </w:r>
      <w:r w:rsidR="00C81AFB" w:rsidRPr="00C81AFB">
        <w:rPr>
          <w:rFonts w:ascii="Times New Roman" w:hAnsi="Times New Roman" w:cs="Times New Roman"/>
          <w:sz w:val="28"/>
          <w:szCs w:val="28"/>
        </w:rPr>
        <w:t xml:space="preserve">алее ученикам можно предложить в течение 10 минут ознакомиться с </w:t>
      </w:r>
      <w:proofErr w:type="spellStart"/>
      <w:r w:rsidR="00C81AFB" w:rsidRPr="00C81AFB">
        <w:rPr>
          <w:rFonts w:ascii="Times New Roman" w:hAnsi="Times New Roman" w:cs="Times New Roman"/>
          <w:sz w:val="28"/>
          <w:szCs w:val="28"/>
        </w:rPr>
        <w:t>анимациями</w:t>
      </w:r>
      <w:proofErr w:type="spellEnd"/>
      <w:r w:rsidR="00C81AFB" w:rsidRPr="00C81AFB">
        <w:rPr>
          <w:rFonts w:ascii="Times New Roman" w:hAnsi="Times New Roman" w:cs="Times New Roman"/>
          <w:sz w:val="28"/>
          <w:szCs w:val="28"/>
        </w:rPr>
        <w:t xml:space="preserve"> 1–4 и выполнить тест по теме «Кодирование информации».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81AFB">
        <w:rPr>
          <w:rFonts w:ascii="Times New Roman" w:hAnsi="Times New Roman" w:cs="Times New Roman"/>
          <w:b/>
          <w:sz w:val="28"/>
          <w:szCs w:val="28"/>
        </w:rPr>
        <w:t>3. Изучение нового материала: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C81AFB">
        <w:rPr>
          <w:rFonts w:ascii="Times New Roman" w:hAnsi="Times New Roman" w:cs="Times New Roman"/>
          <w:sz w:val="28"/>
          <w:szCs w:val="28"/>
        </w:rPr>
        <w:t xml:space="preserve">овый материал излагается в сопровождении презентации «Двоичное кодирование». </w:t>
      </w:r>
    </w:p>
    <w:p w:rsidR="00C81AFB" w:rsidRP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Дискретизация информации</w:t>
      </w:r>
      <w:r w:rsidRPr="00C81AF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81AFB">
        <w:rPr>
          <w:rFonts w:ascii="Times New Roman" w:hAnsi="Times New Roman" w:cs="Times New Roman"/>
          <w:sz w:val="28"/>
          <w:szCs w:val="28"/>
        </w:rPr>
        <w:t xml:space="preserve">- процесс преобразования информации из непрерывной формы представления в </w:t>
      </w:r>
      <w:proofErr w:type="gramStart"/>
      <w:r w:rsidRPr="00C81AFB">
        <w:rPr>
          <w:rFonts w:ascii="Times New Roman" w:hAnsi="Times New Roman" w:cs="Times New Roman"/>
          <w:sz w:val="28"/>
          <w:szCs w:val="28"/>
        </w:rPr>
        <w:t>дискретную</w:t>
      </w:r>
      <w:proofErr w:type="gramEnd"/>
      <w:r w:rsidRPr="00C81A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52515" cy="4041775"/>
            <wp:effectExtent l="19050" t="0" r="635" b="0"/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561262" cy="4967287"/>
                      <a:chOff x="1331913" y="1125538"/>
                      <a:chExt cx="7561262" cy="4967287"/>
                    </a:xfrm>
                  </a:grpSpPr>
                  <a:sp>
                    <a:nvSpPr>
                      <a:cNvPr id="20482" name="Line 13"/>
                      <a:cNvSpPr>
                        <a:spLocks noChangeShapeType="1"/>
                      </a:cNvSpPr>
                    </a:nvSpPr>
                    <a:spPr bwMode="auto">
                      <a:xfrm>
                        <a:off x="1116013" y="1844675"/>
                        <a:ext cx="78486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483" name="Line 14"/>
                      <a:cNvSpPr>
                        <a:spLocks noChangeShapeType="1"/>
                      </a:cNvSpPr>
                    </a:nvSpPr>
                    <a:spPr bwMode="auto">
                      <a:xfrm>
                        <a:off x="5040313" y="1628775"/>
                        <a:ext cx="0" cy="21590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484" name="Line 15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1116013" y="1844675"/>
                        <a:ext cx="0" cy="576263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485" name="Line 15"/>
                      <a:cNvSpPr>
                        <a:spLocks noChangeShapeType="1"/>
                      </a:cNvSpPr>
                    </a:nvSpPr>
                    <a:spPr bwMode="auto">
                      <a:xfrm>
                        <a:off x="5027613" y="1844675"/>
                        <a:ext cx="0" cy="3671888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accent1"/>
                        </a:solidFill>
                        <a:round/>
                        <a:headEnd/>
                        <a:tailEnd type="arrow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486" name="Line 29"/>
                      <a:cNvSpPr>
                        <a:spLocks noChangeShapeType="1"/>
                      </a:cNvSpPr>
                    </a:nvSpPr>
                    <a:spPr bwMode="auto">
                      <a:xfrm>
                        <a:off x="1116013" y="2420938"/>
                        <a:ext cx="2159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487" name="Line 29"/>
                      <a:cNvSpPr>
                        <a:spLocks noChangeShapeType="1"/>
                      </a:cNvSpPr>
                    </a:nvSpPr>
                    <a:spPr bwMode="auto">
                      <a:xfrm rot="10800000">
                        <a:off x="8748713" y="2420938"/>
                        <a:ext cx="2159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488" name="Line 29"/>
                      <a:cNvSpPr>
                        <a:spLocks noChangeShapeType="1"/>
                      </a:cNvSpPr>
                    </a:nvSpPr>
                    <a:spPr bwMode="auto">
                      <a:xfrm rot="10800000" flipV="1">
                        <a:off x="5651500" y="2852738"/>
                        <a:ext cx="1368425" cy="503237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489" name="Line 29"/>
                      <a:cNvSpPr>
                        <a:spLocks noChangeShapeType="1"/>
                      </a:cNvSpPr>
                    </a:nvSpPr>
                    <a:spPr bwMode="auto">
                      <a:xfrm rot="10800000" flipH="1" flipV="1">
                        <a:off x="6948488" y="2852738"/>
                        <a:ext cx="1511300" cy="504825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490" name="Line 29"/>
                      <a:cNvSpPr>
                        <a:spLocks noChangeShapeType="1"/>
                      </a:cNvSpPr>
                    </a:nvSpPr>
                    <a:spPr bwMode="auto">
                      <a:xfrm rot="10800000" flipV="1">
                        <a:off x="6707188" y="2852738"/>
                        <a:ext cx="312737" cy="1296987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491" name="Line 29"/>
                      <a:cNvSpPr>
                        <a:spLocks noChangeShapeType="1"/>
                      </a:cNvSpPr>
                    </a:nvSpPr>
                    <a:spPr bwMode="auto">
                      <a:xfrm rot="10800000" flipH="1" flipV="1">
                        <a:off x="7034213" y="2852738"/>
                        <a:ext cx="576262" cy="1296987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1748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1331913" y="1125538"/>
                        <a:ext cx="7200900" cy="468312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400" b="1" dirty="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Дискретизация информации</a:t>
                          </a:r>
                          <a:endParaRPr lang="ru-RU" sz="2400" b="1" dirty="0">
                            <a:solidFill>
                              <a:srgbClr val="FFFFFF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5219700" y="2133600"/>
                        <a:ext cx="3529013" cy="71913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Универсальность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двоичного </a:t>
                          </a:r>
                          <a:r>
                            <a:rPr lang="ru-RU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 кодирования </a:t>
                          </a:r>
                          <a:endParaRPr lang="ru-RU" b="1" dirty="0">
                            <a:solidFill>
                              <a:srgbClr val="FFFFFF"/>
                            </a:solidFill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2339975" y="5516563"/>
                        <a:ext cx="5400675" cy="576262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Равномерные </a:t>
                          </a:r>
                          <a:r>
                            <a:rPr lang="ru-RU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и неравномерные коды</a:t>
                          </a:r>
                          <a:r>
                            <a:rPr lang="ru-RU" dirty="0">
                              <a:solidFill>
                                <a:schemeClr val="tx1"/>
                              </a:solidFill>
                              <a:latin typeface="Arial" charset="0"/>
                              <a:cs typeface="Arial" charset="0"/>
                            </a:rPr>
                            <a:t>  </a:t>
                          </a:r>
                          <a:endParaRPr lang="ru-RU" dirty="0">
                            <a:solidFill>
                              <a:schemeClr val="tx1"/>
                            </a:solidFill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7596188" y="3357563"/>
                        <a:ext cx="1296987" cy="4318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звук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5364163" y="3357563"/>
                        <a:ext cx="1368425" cy="4318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текст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1331913" y="2133600"/>
                        <a:ext cx="2879725" cy="71913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Двоичное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кодирование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7380288" y="4149725"/>
                        <a:ext cx="1512887" cy="4318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формула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5364163" y="4149725"/>
                        <a:ext cx="1727200" cy="4318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изображение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1763713" y="3213100"/>
                        <a:ext cx="3095625" cy="4318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Двоичный алфавит: 0, 1</a:t>
                          </a:r>
                          <a:endParaRPr lang="ru-RU" b="1" dirty="0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1692275" y="3860800"/>
                        <a:ext cx="3167063" cy="4318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Мощность  алфавита - 2</a:t>
                          </a:r>
                          <a:endParaRPr lang="ru-RU" b="1" dirty="0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1763713" y="4508500"/>
                        <a:ext cx="3095625" cy="43338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Двоичный код</a:t>
                          </a:r>
                          <a:endParaRPr lang="ru-RU" b="1" dirty="0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0504" name="Line 15"/>
                      <a:cNvSpPr>
                        <a:spLocks noChangeShapeType="1"/>
                      </a:cNvSpPr>
                    </a:nvSpPr>
                    <a:spPr bwMode="auto">
                      <a:xfrm>
                        <a:off x="1476375" y="2876550"/>
                        <a:ext cx="0" cy="184785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05" name="Line 29"/>
                      <a:cNvSpPr>
                        <a:spLocks noChangeShapeType="1"/>
                      </a:cNvSpPr>
                    </a:nvSpPr>
                    <a:spPr bwMode="auto">
                      <a:xfrm>
                        <a:off x="1501775" y="3429000"/>
                        <a:ext cx="2159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06" name="Line 29"/>
                      <a:cNvSpPr>
                        <a:spLocks noChangeShapeType="1"/>
                      </a:cNvSpPr>
                    </a:nvSpPr>
                    <a:spPr bwMode="auto">
                      <a:xfrm>
                        <a:off x="1476375" y="4076700"/>
                        <a:ext cx="2159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07" name="Line 29"/>
                      <a:cNvSpPr>
                        <a:spLocks noChangeShapeType="1"/>
                      </a:cNvSpPr>
                    </a:nvSpPr>
                    <a:spPr bwMode="auto">
                      <a:xfrm>
                        <a:off x="1476375" y="4724400"/>
                        <a:ext cx="2159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08" name="Line 15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8964613" y="1844675"/>
                        <a:ext cx="0" cy="576263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81AFB" w:rsidRPr="00C81AFB" w:rsidRDefault="00C81AFB" w:rsidP="00C81AF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материала: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РТ: </w:t>
      </w:r>
      <w:r w:rsidRPr="00C81AFB">
        <w:rPr>
          <w:rFonts w:ascii="Times New Roman" w:hAnsi="Times New Roman" w:cs="Times New Roman"/>
          <w:sz w:val="28"/>
          <w:szCs w:val="28"/>
        </w:rPr>
        <w:t xml:space="preserve"> № 13, № 14, № 34, № 37, № 15, № 16 и № 23. В рабочей тетради имеется подборка из 25 заданий, так или иначе относящихся к рассматриваемой на уроке теме. В полном объѐме эти задания предназначены для мотивированных школьников, планирующих сдавать ГИА и ЕГЭ. </w:t>
      </w:r>
    </w:p>
    <w:p w:rsidR="00C81AFB" w:rsidRPr="00C81AFB" w:rsidRDefault="00C81AFB" w:rsidP="00C81A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 xml:space="preserve">Ответы и решения к заданиям в РТ.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№ 13.</w:t>
      </w:r>
      <w:r w:rsidRPr="00C81AFB">
        <w:rPr>
          <w:rFonts w:ascii="Times New Roman" w:hAnsi="Times New Roman" w:cs="Times New Roman"/>
          <w:sz w:val="28"/>
          <w:szCs w:val="28"/>
        </w:rPr>
        <w:t xml:space="preserve"> 3).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 xml:space="preserve"> № 14.</w:t>
      </w:r>
      <w:r w:rsidRPr="00C81AFB">
        <w:rPr>
          <w:rFonts w:ascii="Times New Roman" w:hAnsi="Times New Roman" w:cs="Times New Roman"/>
          <w:sz w:val="28"/>
          <w:szCs w:val="28"/>
        </w:rPr>
        <w:t xml:space="preserve"> 2).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№ 15.</w:t>
      </w:r>
      <w:r w:rsidRPr="00C81AFB">
        <w:rPr>
          <w:rFonts w:ascii="Times New Roman" w:hAnsi="Times New Roman" w:cs="Times New Roman"/>
          <w:sz w:val="28"/>
          <w:szCs w:val="28"/>
        </w:rPr>
        <w:t xml:space="preserve"> 4).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 xml:space="preserve">№ 16. </w:t>
      </w:r>
      <w:r w:rsidRPr="00C81AFB">
        <w:rPr>
          <w:rFonts w:ascii="Times New Roman" w:hAnsi="Times New Roman" w:cs="Times New Roman"/>
          <w:sz w:val="28"/>
          <w:szCs w:val="28"/>
        </w:rPr>
        <w:t xml:space="preserve">3) AABCDEBC.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№ 17.</w:t>
      </w:r>
      <w:r w:rsidRPr="00C81AFB">
        <w:rPr>
          <w:rFonts w:ascii="Times New Roman" w:hAnsi="Times New Roman" w:cs="Times New Roman"/>
          <w:sz w:val="28"/>
          <w:szCs w:val="28"/>
        </w:rPr>
        <w:t xml:space="preserve"> 2) NONAME.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№ 18.</w:t>
      </w:r>
      <w:r w:rsidRPr="00C81AFB">
        <w:rPr>
          <w:rFonts w:ascii="Times New Roman" w:hAnsi="Times New Roman" w:cs="Times New Roman"/>
          <w:sz w:val="28"/>
          <w:szCs w:val="28"/>
        </w:rPr>
        <w:t xml:space="preserve"> 2) ORORPP.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lastRenderedPageBreak/>
        <w:t>№ 19.</w:t>
      </w:r>
      <w:r w:rsidRPr="00C81AFB">
        <w:rPr>
          <w:rFonts w:ascii="Times New Roman" w:hAnsi="Times New Roman" w:cs="Times New Roman"/>
          <w:sz w:val="28"/>
          <w:szCs w:val="28"/>
        </w:rPr>
        <w:t xml:space="preserve"> Все варианты ответов начинаются с буквы «С», которым в двоичной строке должны соответствовать три первых символа 100. На втором месте (судя по вариантам ответа) может быть либо буква «В», либо буква «А», которым соответствуют двоичные цепочки 10 и 011. В декодируемой двоичной строке есть 011, т.е. в ответе на втором месте должна стоять буква «А». Этому условию удовлетворяю 2-й и 3-й варианты ответа; варианты 1 и 4 из дальнейшего рассмотрения исключаем. Итак, на третьем месте (судя по вариантам ответа) может быть либо буква «D» (110), либо буква «Е» (01). В декодируемой двоичной строке есть 01, т.е. в ответе на третьем месте должна стоять буква «Е». Это 3-1 вариант ответа. Закодируем его в соответствии с кодовой таблицей и убедимся, что полученная строка полностью совпадает с исходной двоичной строкой.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№ 20.</w:t>
      </w:r>
      <w:r w:rsidRPr="00C81AFB">
        <w:rPr>
          <w:rFonts w:ascii="Times New Roman" w:hAnsi="Times New Roman" w:cs="Times New Roman"/>
          <w:sz w:val="28"/>
          <w:szCs w:val="28"/>
        </w:rPr>
        <w:t xml:space="preserve"> Анализ закодированного сообщения показывает, что в исходном слове должно быть 6 символов, причем 1-й и 5-й, а также 3-й и 6-й символы должны попарно совпадать. Таким условиям соответствует  слово «ресурс», ответ – 4.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№ 21</w:t>
      </w:r>
      <w:r w:rsidRPr="00C81AFB">
        <w:rPr>
          <w:rFonts w:ascii="Times New Roman" w:hAnsi="Times New Roman" w:cs="Times New Roman"/>
          <w:sz w:val="28"/>
          <w:szCs w:val="28"/>
        </w:rPr>
        <w:t xml:space="preserve">. 3) озон. № 22. 1001100011, наибольшее число подряд идущих нулей – 3.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№ 23</w:t>
      </w:r>
      <w:r w:rsidRPr="00C81AFB">
        <w:rPr>
          <w:rFonts w:ascii="Times New Roman" w:hAnsi="Times New Roman" w:cs="Times New Roman"/>
          <w:sz w:val="28"/>
          <w:szCs w:val="28"/>
        </w:rPr>
        <w:t xml:space="preserve">. 3) АИНГЧАН.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№ 24.</w:t>
      </w:r>
      <w:r w:rsidRPr="00C81AFB">
        <w:rPr>
          <w:rFonts w:ascii="Times New Roman" w:hAnsi="Times New Roman" w:cs="Times New Roman"/>
          <w:sz w:val="28"/>
          <w:szCs w:val="28"/>
        </w:rPr>
        <w:t xml:space="preserve"> АТХУАТЖА.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№ 25</w:t>
      </w:r>
      <w:r w:rsidRPr="00C81AFB">
        <w:rPr>
          <w:rFonts w:ascii="Times New Roman" w:hAnsi="Times New Roman" w:cs="Times New Roman"/>
          <w:sz w:val="28"/>
          <w:szCs w:val="28"/>
        </w:rPr>
        <w:t>. ПРТИПЙ, 6 букв.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 xml:space="preserve"> </w:t>
      </w:r>
      <w:r w:rsidRPr="00C81AFB">
        <w:rPr>
          <w:rFonts w:ascii="Times New Roman" w:hAnsi="Times New Roman" w:cs="Times New Roman"/>
          <w:b/>
          <w:sz w:val="28"/>
          <w:szCs w:val="28"/>
        </w:rPr>
        <w:t>№ 26</w:t>
      </w:r>
      <w:r w:rsidRPr="00C81AFB">
        <w:rPr>
          <w:rFonts w:ascii="Times New Roman" w:hAnsi="Times New Roman" w:cs="Times New Roman"/>
          <w:sz w:val="28"/>
          <w:szCs w:val="28"/>
        </w:rPr>
        <w:t>. Закодируем переданное сообщение: 1101001. Так как код буквы «Б» является началом кода букв «В» и «Г», а код буквы «В» можно рассматривать как код цепочки «БА», то возможны следующие варианты декодирования полученной двоичной строки: ББАБААБ, БВБААБ, ББАВАБ, БВВАБ, ГАВАБ, ГАБААБ. Всего 6 разных вариантов.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 xml:space="preserve"> </w:t>
      </w:r>
      <w:r w:rsidRPr="00C81AFB">
        <w:rPr>
          <w:rFonts w:ascii="Times New Roman" w:hAnsi="Times New Roman" w:cs="Times New Roman"/>
          <w:b/>
          <w:sz w:val="28"/>
          <w:szCs w:val="28"/>
        </w:rPr>
        <w:t>№ 27.</w:t>
      </w:r>
      <w:r w:rsidRPr="00C81AFB">
        <w:rPr>
          <w:rFonts w:ascii="Times New Roman" w:hAnsi="Times New Roman" w:cs="Times New Roman"/>
          <w:sz w:val="28"/>
          <w:szCs w:val="28"/>
        </w:rPr>
        <w:t xml:space="preserve"> У – 1, Е – 2, Л – 3, К – 4, И – 5, Г – 6, О – 7. УГОЛЕК.</w:t>
      </w:r>
    </w:p>
    <w:p w:rsidR="00C81AFB" w:rsidRP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 xml:space="preserve"> № 28</w:t>
      </w:r>
      <w:r w:rsidRPr="00C81AFB">
        <w:rPr>
          <w:rFonts w:ascii="Times New Roman" w:hAnsi="Times New Roman" w:cs="Times New Roman"/>
          <w:sz w:val="28"/>
          <w:szCs w:val="28"/>
        </w:rPr>
        <w:t xml:space="preserve">. Во всех </w:t>
      </w:r>
      <w:proofErr w:type="gramStart"/>
      <w:r w:rsidRPr="00C81AFB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C81AFB">
        <w:rPr>
          <w:rFonts w:ascii="Times New Roman" w:hAnsi="Times New Roman" w:cs="Times New Roman"/>
          <w:sz w:val="28"/>
          <w:szCs w:val="28"/>
        </w:rPr>
        <w:t>ѐх фразах есть слово «мышка», и это единственное слово, которое есть в каждой из трѐх фраз. Единственное слово, которое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 xml:space="preserve">есть в каждой из </w:t>
      </w:r>
      <w:proofErr w:type="gramStart"/>
      <w:r w:rsidRPr="00C81AFB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C81AFB">
        <w:rPr>
          <w:rFonts w:ascii="Times New Roman" w:hAnsi="Times New Roman" w:cs="Times New Roman"/>
          <w:sz w:val="28"/>
          <w:szCs w:val="28"/>
        </w:rPr>
        <w:t xml:space="preserve">ѐх фраз на языке туземцев – «ту»; следовательно, это и есть слово «мышка». </w:t>
      </w:r>
      <w:proofErr w:type="gramStart"/>
      <w:r w:rsidRPr="00C81AFB">
        <w:rPr>
          <w:rFonts w:ascii="Times New Roman" w:hAnsi="Times New Roman" w:cs="Times New Roman"/>
          <w:sz w:val="28"/>
          <w:szCs w:val="28"/>
        </w:rPr>
        <w:t>Рассуждая подобным образом и далее, получим: «ту» – «мышка»; «</w:t>
      </w:r>
      <w:proofErr w:type="spellStart"/>
      <w:r w:rsidRPr="00C81AFB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C81AFB">
        <w:rPr>
          <w:rFonts w:ascii="Times New Roman" w:hAnsi="Times New Roman" w:cs="Times New Roman"/>
          <w:sz w:val="28"/>
          <w:szCs w:val="28"/>
        </w:rPr>
        <w:t>» – «ночью»; «ля» – «кошка»; «ям» – «пошла»; «</w:t>
      </w:r>
      <w:proofErr w:type="spellStart"/>
      <w:r w:rsidRPr="00C81AFB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C81AFB">
        <w:rPr>
          <w:rFonts w:ascii="Times New Roman" w:hAnsi="Times New Roman" w:cs="Times New Roman"/>
          <w:sz w:val="28"/>
          <w:szCs w:val="28"/>
        </w:rPr>
        <w:t>» – гулять; «</w:t>
      </w:r>
      <w:proofErr w:type="spellStart"/>
      <w:r w:rsidRPr="00C81AFB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C81AFB">
        <w:rPr>
          <w:rFonts w:ascii="Times New Roman" w:hAnsi="Times New Roman" w:cs="Times New Roman"/>
          <w:sz w:val="28"/>
          <w:szCs w:val="28"/>
        </w:rPr>
        <w:t>» – «видит»; «</w:t>
      </w:r>
      <w:proofErr w:type="spellStart"/>
      <w:r w:rsidRPr="00C81AFB">
        <w:rPr>
          <w:rFonts w:ascii="Times New Roman" w:hAnsi="Times New Roman" w:cs="Times New Roman"/>
          <w:sz w:val="28"/>
          <w:szCs w:val="28"/>
        </w:rPr>
        <w:t>гу</w:t>
      </w:r>
      <w:proofErr w:type="spellEnd"/>
      <w:r w:rsidRPr="00C81AFB">
        <w:rPr>
          <w:rFonts w:ascii="Times New Roman" w:hAnsi="Times New Roman" w:cs="Times New Roman"/>
          <w:sz w:val="28"/>
          <w:szCs w:val="28"/>
        </w:rPr>
        <w:t xml:space="preserve">» – поймать». </w:t>
      </w:r>
      <w:proofErr w:type="gramEnd"/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№ 29</w:t>
      </w:r>
      <w:r w:rsidRPr="00C81AFB">
        <w:rPr>
          <w:rFonts w:ascii="Times New Roman" w:hAnsi="Times New Roman" w:cs="Times New Roman"/>
          <w:sz w:val="28"/>
          <w:szCs w:val="28"/>
        </w:rPr>
        <w:t>. Слово «дум».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 xml:space="preserve"> </w:t>
      </w:r>
      <w:r w:rsidRPr="00C81AFB">
        <w:rPr>
          <w:rFonts w:ascii="Times New Roman" w:hAnsi="Times New Roman" w:cs="Times New Roman"/>
          <w:b/>
          <w:sz w:val="28"/>
          <w:szCs w:val="28"/>
        </w:rPr>
        <w:t>№ 30.</w:t>
      </w:r>
      <w:r w:rsidRPr="00C81AFB">
        <w:rPr>
          <w:rFonts w:ascii="Times New Roman" w:hAnsi="Times New Roman" w:cs="Times New Roman"/>
          <w:sz w:val="28"/>
          <w:szCs w:val="28"/>
        </w:rPr>
        <w:t xml:space="preserve"> Из условия следует, что «ѐжик» кодируется последовательностью цифр 35291815, а «станок» – 303113241115. Слово «китѐнок» кодируется как 15183135241115.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№ 31.</w:t>
      </w:r>
      <w:r w:rsidRPr="00C81AFB">
        <w:rPr>
          <w:rFonts w:ascii="Times New Roman" w:hAnsi="Times New Roman" w:cs="Times New Roman"/>
          <w:sz w:val="28"/>
          <w:szCs w:val="28"/>
        </w:rPr>
        <w:t xml:space="preserve"> ФУФАЙКА.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№ 32</w:t>
      </w:r>
      <w:r w:rsidRPr="00C81AFB">
        <w:rPr>
          <w:rFonts w:ascii="Times New Roman" w:hAnsi="Times New Roman" w:cs="Times New Roman"/>
          <w:sz w:val="28"/>
          <w:szCs w:val="28"/>
        </w:rPr>
        <w:t xml:space="preserve">. Чтобы получить из «жало» – «двор», а из «хна» – «зев» нужно на клавиатуре нажимать клавишу, расположенную левее клавиши с исходной буквой. </w:t>
      </w:r>
      <w:proofErr w:type="gramStart"/>
      <w:r w:rsidRPr="00C81AFB">
        <w:rPr>
          <w:rFonts w:ascii="Times New Roman" w:hAnsi="Times New Roman" w:cs="Times New Roman"/>
          <w:sz w:val="28"/>
          <w:szCs w:val="28"/>
        </w:rPr>
        <w:t>Тогда из слова «ель» получим «кот», из «мель» – «скот», из «щель» – «шкот».</w:t>
      </w:r>
      <w:proofErr w:type="gramEnd"/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 xml:space="preserve"> № 33</w:t>
      </w:r>
      <w:r w:rsidRPr="00C81AFB">
        <w:rPr>
          <w:rFonts w:ascii="Times New Roman" w:hAnsi="Times New Roman" w:cs="Times New Roman"/>
          <w:sz w:val="28"/>
          <w:szCs w:val="28"/>
        </w:rPr>
        <w:t xml:space="preserve">. N=64, i=6.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№ 34.</w:t>
      </w:r>
      <w:r w:rsidRPr="00C81AFB">
        <w:rPr>
          <w:rFonts w:ascii="Times New Roman" w:hAnsi="Times New Roman" w:cs="Times New Roman"/>
          <w:sz w:val="28"/>
          <w:szCs w:val="28"/>
        </w:rPr>
        <w:t xml:space="preserve"> 16 последовательностей. ++++, +++-, ++-+, ++--, +-++, +-+-, +-- +, +---, -+++, -++-, -+-+, -+--, --++, --+-, ---+, ----.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№ 35</w:t>
      </w:r>
      <w:r w:rsidRPr="00C81AFB">
        <w:rPr>
          <w:rFonts w:ascii="Times New Roman" w:hAnsi="Times New Roman" w:cs="Times New Roman"/>
          <w:sz w:val="28"/>
          <w:szCs w:val="28"/>
        </w:rPr>
        <w:t xml:space="preserve">. Нет. </w:t>
      </w:r>
      <w:proofErr w:type="gramStart"/>
      <w:r w:rsidRPr="00C81AFB">
        <w:rPr>
          <w:rFonts w:ascii="Times New Roman" w:hAnsi="Times New Roman" w:cs="Times New Roman"/>
          <w:sz w:val="28"/>
          <w:szCs w:val="28"/>
        </w:rPr>
        <w:t>Пятиразрядный двоичный код позволяет закодировать ровно 32 разных символа.</w:t>
      </w:r>
      <w:proofErr w:type="gramEnd"/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 xml:space="preserve"> </w:t>
      </w:r>
      <w:r w:rsidRPr="00C81AFB">
        <w:rPr>
          <w:rFonts w:ascii="Times New Roman" w:hAnsi="Times New Roman" w:cs="Times New Roman"/>
          <w:b/>
          <w:sz w:val="28"/>
          <w:szCs w:val="28"/>
        </w:rPr>
        <w:t>№ 36</w:t>
      </w:r>
      <w:r w:rsidRPr="00C81AFB">
        <w:rPr>
          <w:rFonts w:ascii="Times New Roman" w:hAnsi="Times New Roman" w:cs="Times New Roman"/>
          <w:sz w:val="28"/>
          <w:szCs w:val="28"/>
        </w:rPr>
        <w:t xml:space="preserve">. 4 лампочки. </w:t>
      </w:r>
    </w:p>
    <w:p w:rsidR="00C81AFB" w:rsidRDefault="00C81AFB" w:rsidP="00C81A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lastRenderedPageBreak/>
        <w:t>№ 37.</w:t>
      </w:r>
      <w:r w:rsidRPr="00C81AFB">
        <w:rPr>
          <w:rFonts w:ascii="Times New Roman" w:hAnsi="Times New Roman" w:cs="Times New Roman"/>
          <w:sz w:val="28"/>
          <w:szCs w:val="28"/>
        </w:rPr>
        <w:t xml:space="preserve"> В английском алфавите 26 букв. Следовательно, для кодирования символов этого алфавита потребуется пятиразрядный двоичный код. Если сообщение состояло из 20 символов английского алфавита, то в двоичном коде ему соответствовало 100 символов. </w:t>
      </w:r>
    </w:p>
    <w:p w:rsidR="00C81AFB" w:rsidRPr="00C81AFB" w:rsidRDefault="00C81AFB" w:rsidP="00C81AF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Итоги урока:</w:t>
      </w:r>
      <w:r>
        <w:rPr>
          <w:rFonts w:ascii="Times New Roman" w:hAnsi="Times New Roman" w:cs="Times New Roman"/>
          <w:sz w:val="28"/>
          <w:szCs w:val="28"/>
        </w:rPr>
        <w:t xml:space="preserve"> выставление оценок за урок.</w:t>
      </w:r>
    </w:p>
    <w:p w:rsidR="00FB10F9" w:rsidRDefault="00C81AFB" w:rsidP="00C81AF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b/>
          <w:sz w:val="28"/>
          <w:szCs w:val="28"/>
        </w:rPr>
        <w:t>Домашнее задание.</w:t>
      </w:r>
      <w:r w:rsidRPr="00C81AFB">
        <w:rPr>
          <w:rFonts w:ascii="Times New Roman" w:hAnsi="Times New Roman" w:cs="Times New Roman"/>
          <w:sz w:val="28"/>
          <w:szCs w:val="28"/>
        </w:rPr>
        <w:t xml:space="preserve"> §1.3, вопросы и задания 1–5, 7–8,</w:t>
      </w:r>
      <w:r w:rsidR="00FB10F9">
        <w:rPr>
          <w:rFonts w:ascii="Times New Roman" w:hAnsi="Times New Roman" w:cs="Times New Roman"/>
          <w:sz w:val="28"/>
          <w:szCs w:val="28"/>
        </w:rPr>
        <w:t xml:space="preserve"> РТ: </w:t>
      </w:r>
      <w:r w:rsidRPr="00C81AFB">
        <w:rPr>
          <w:rFonts w:ascii="Times New Roman" w:hAnsi="Times New Roman" w:cs="Times New Roman"/>
          <w:sz w:val="28"/>
          <w:szCs w:val="28"/>
        </w:rPr>
        <w:t xml:space="preserve"> № 18, №</w:t>
      </w:r>
      <w:r w:rsidR="00FB10F9">
        <w:rPr>
          <w:rFonts w:ascii="Times New Roman" w:hAnsi="Times New Roman" w:cs="Times New Roman"/>
          <w:sz w:val="28"/>
          <w:szCs w:val="28"/>
        </w:rPr>
        <w:t xml:space="preserve"> 21, № 24, № 30, № 33, № 36</w:t>
      </w:r>
      <w:r w:rsidRPr="00C81A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1AFB" w:rsidRPr="00C81AFB" w:rsidRDefault="00C81AFB" w:rsidP="00FB10F9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 w:rsidRPr="00C81AFB">
        <w:rPr>
          <w:rFonts w:ascii="Times New Roman" w:hAnsi="Times New Roman" w:cs="Times New Roman"/>
          <w:sz w:val="28"/>
          <w:szCs w:val="28"/>
        </w:rPr>
        <w:t>Дополнительное задание: самостоятельно познакомиться с виртуальной лабораторией «Цифровые весы».</w:t>
      </w:r>
    </w:p>
    <w:sectPr w:rsidR="00C81AFB" w:rsidRPr="00C81AFB" w:rsidSect="00C81A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52CCB"/>
    <w:multiLevelType w:val="hybridMultilevel"/>
    <w:tmpl w:val="1F72A0DA"/>
    <w:lvl w:ilvl="0" w:tplc="652CB52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039D5"/>
    <w:multiLevelType w:val="hybridMultilevel"/>
    <w:tmpl w:val="E7124BEE"/>
    <w:lvl w:ilvl="0" w:tplc="3C26DFA4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D6C5D07"/>
    <w:multiLevelType w:val="hybridMultilevel"/>
    <w:tmpl w:val="4A88D9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1AFB"/>
    <w:rsid w:val="008B3AB1"/>
    <w:rsid w:val="00A76223"/>
    <w:rsid w:val="00AC6460"/>
    <w:rsid w:val="00C81AFB"/>
    <w:rsid w:val="00C83D2B"/>
    <w:rsid w:val="00FB1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A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1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1AF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762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4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907</Words>
  <Characters>5174</Characters>
  <Application>Microsoft Office Word</Application>
  <DocSecurity>0</DocSecurity>
  <Lines>43</Lines>
  <Paragraphs>12</Paragraphs>
  <ScaleCrop>false</ScaleCrop>
  <Company/>
  <LinksUpToDate>false</LinksUpToDate>
  <CharactersWithSpaces>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евросеть</dc:creator>
  <cp:lastModifiedBy>евросеть</cp:lastModifiedBy>
  <cp:revision>3</cp:revision>
  <dcterms:created xsi:type="dcterms:W3CDTF">2013-06-18T15:07:00Z</dcterms:created>
  <dcterms:modified xsi:type="dcterms:W3CDTF">2013-06-30T14:58:00Z</dcterms:modified>
</cp:coreProperties>
</file>